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1A" w:rsidRPr="005E48DE" w:rsidRDefault="006A4B1A" w:rsidP="006A4B1A">
      <w:pPr>
        <w:rPr>
          <w:rFonts w:ascii="Times New Roman" w:hAnsi="Times New Roman"/>
          <w:bCs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bCs/>
          <w:lang w:val="lt-LT"/>
        </w:rPr>
        <w:tab/>
      </w:r>
      <w:r>
        <w:rPr>
          <w:rFonts w:ascii="Times New Roman" w:hAnsi="Times New Roman"/>
          <w:bCs/>
          <w:lang w:val="lt-LT"/>
        </w:rPr>
        <w:tab/>
      </w:r>
      <w:r>
        <w:rPr>
          <w:rFonts w:ascii="Times New Roman" w:hAnsi="Times New Roman"/>
          <w:bCs/>
          <w:lang w:val="lt-LT"/>
        </w:rPr>
        <w:tab/>
      </w:r>
      <w:r w:rsidRPr="005E48DE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:rsidR="006A4B1A" w:rsidRPr="005E48DE" w:rsidRDefault="006A4B1A" w:rsidP="006A4B1A">
      <w:pPr>
        <w:rPr>
          <w:rFonts w:ascii="Times New Roman" w:hAnsi="Times New Roman"/>
          <w:bCs/>
          <w:sz w:val="24"/>
          <w:szCs w:val="24"/>
          <w:lang w:val="lt-LT"/>
        </w:rPr>
      </w:pPr>
      <w:r w:rsidRPr="005E48DE">
        <w:rPr>
          <w:rFonts w:ascii="Times New Roman" w:hAnsi="Times New Roman"/>
          <w:bCs/>
          <w:sz w:val="24"/>
          <w:szCs w:val="24"/>
          <w:lang w:val="lt-LT"/>
        </w:rPr>
        <w:tab/>
      </w:r>
      <w:r w:rsidRPr="005E48DE">
        <w:rPr>
          <w:rFonts w:ascii="Times New Roman" w:hAnsi="Times New Roman"/>
          <w:bCs/>
          <w:sz w:val="24"/>
          <w:szCs w:val="24"/>
          <w:lang w:val="lt-LT"/>
        </w:rPr>
        <w:tab/>
      </w:r>
      <w:r w:rsidRPr="005E48DE">
        <w:rPr>
          <w:rFonts w:ascii="Times New Roman" w:hAnsi="Times New Roman"/>
          <w:bCs/>
          <w:sz w:val="24"/>
          <w:szCs w:val="24"/>
          <w:lang w:val="lt-LT"/>
        </w:rPr>
        <w:tab/>
        <w:t>Lietuvos Respublikos švietimo ir mokslo ministro</w:t>
      </w:r>
    </w:p>
    <w:p w:rsidR="004206C4" w:rsidRPr="005E48DE" w:rsidRDefault="006A4B1A" w:rsidP="006A4B1A">
      <w:pPr>
        <w:rPr>
          <w:rFonts w:ascii="Times New Roman" w:hAnsi="Times New Roman"/>
          <w:bCs/>
          <w:sz w:val="24"/>
          <w:szCs w:val="24"/>
          <w:lang w:val="lt-LT"/>
        </w:rPr>
      </w:pPr>
      <w:r w:rsidRPr="005E48DE">
        <w:rPr>
          <w:rFonts w:ascii="Times New Roman" w:hAnsi="Times New Roman"/>
          <w:bCs/>
          <w:sz w:val="24"/>
          <w:szCs w:val="24"/>
          <w:lang w:val="lt-LT"/>
        </w:rPr>
        <w:tab/>
      </w:r>
      <w:r w:rsidRPr="005E48DE">
        <w:rPr>
          <w:rFonts w:ascii="Times New Roman" w:hAnsi="Times New Roman"/>
          <w:bCs/>
          <w:sz w:val="24"/>
          <w:szCs w:val="24"/>
          <w:lang w:val="lt-LT"/>
        </w:rPr>
        <w:tab/>
      </w:r>
      <w:r w:rsidRPr="005E48DE">
        <w:rPr>
          <w:rFonts w:ascii="Times New Roman" w:hAnsi="Times New Roman"/>
          <w:bCs/>
          <w:sz w:val="24"/>
          <w:szCs w:val="24"/>
          <w:lang w:val="lt-LT"/>
        </w:rPr>
        <w:tab/>
        <w:t xml:space="preserve">2016 m. </w:t>
      </w:r>
      <w:r w:rsidR="008E717E">
        <w:rPr>
          <w:rFonts w:ascii="Times New Roman" w:hAnsi="Times New Roman"/>
          <w:bCs/>
          <w:sz w:val="24"/>
          <w:szCs w:val="24"/>
          <w:lang w:val="lt-LT"/>
        </w:rPr>
        <w:t>lapkričio 9</w:t>
      </w:r>
      <w:r w:rsidRPr="005E48DE">
        <w:rPr>
          <w:rFonts w:ascii="Times New Roman" w:hAnsi="Times New Roman"/>
          <w:bCs/>
          <w:sz w:val="24"/>
          <w:szCs w:val="24"/>
          <w:lang w:val="lt-LT"/>
        </w:rPr>
        <w:t xml:space="preserve"> įsakymu Nr. V-</w:t>
      </w:r>
      <w:r w:rsidR="008E717E" w:rsidRPr="008E717E">
        <w:rPr>
          <w:rFonts w:ascii="Times New Roman" w:hAnsi="Times New Roman"/>
          <w:bCs/>
          <w:sz w:val="24"/>
          <w:szCs w:val="24"/>
          <w:lang w:val="lt-LT"/>
        </w:rPr>
        <w:t>985</w:t>
      </w:r>
    </w:p>
    <w:p w:rsidR="006A4B1A" w:rsidRDefault="006A4B1A" w:rsidP="006A4B1A">
      <w:pPr>
        <w:ind w:left="3888" w:firstLine="1296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2017 METŲ PAGRINDINIO UGDYMO PASIEKIMŲ PATIKRINIMO</w:t>
      </w:r>
      <w:r w:rsidR="00B04F7B">
        <w:rPr>
          <w:rFonts w:ascii="Times New Roman" w:hAnsi="Times New Roman"/>
          <w:b/>
          <w:bCs/>
          <w:sz w:val="24"/>
          <w:szCs w:val="24"/>
          <w:lang w:val="lt-LT"/>
        </w:rPr>
        <w:t>, ĮSKAITOS IR BRANDOS EGZAMINŲ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TVARKARAŠČIAI</w:t>
      </w: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B04F7B" w:rsidRDefault="00B04F7B" w:rsidP="00B04F7B">
      <w:pPr>
        <w:ind w:left="27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PAGRINDINIO UGDYMO PASIEKIMŲ PATIKRINIMO TVARKARAŠTIS</w:t>
      </w:r>
    </w:p>
    <w:p w:rsidR="00B04F7B" w:rsidRDefault="00B04F7B" w:rsidP="00B04F7B">
      <w:pPr>
        <w:ind w:left="27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37"/>
        <w:gridCol w:w="1246"/>
      </w:tblGrid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Patikrinimas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Pradžia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 Gimtoji kalba (baltarusių, lenkų, rusų, vokiečių)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E778F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Vasario 10 d. – balandžio 25</w:t>
            </w:r>
            <w:r w:rsidR="00CE778F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*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 Lietuvių kalba (gimtoji)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E778F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Vasario 10 d. – balandžio 25</w:t>
            </w:r>
            <w:r w:rsidR="00CE778F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*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 Lietuvių kalba (valstybinė)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Balandžio 26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 Gimtoji kalba (baltarusių, lenkų, rusų, vokiečių) (raštu)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Gegužės 24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Lietuvių kalba (gimtoji) (raštu)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Gegužės 26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 Lietuvių kalba (valstybinė) (raštu)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Gegužės 26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 Matematika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Birželio 1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</w:tbl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ĮSKAITOS TVARKARAŠTIS</w:t>
      </w:r>
    </w:p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514"/>
        <w:gridCol w:w="1164"/>
      </w:tblGrid>
      <w:tr w:rsidR="004206C4" w:rsidTr="00A10BF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Įskaita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Pradžia</w:t>
            </w:r>
          </w:p>
        </w:tc>
      </w:tr>
      <w:tr w:rsidR="004206C4" w:rsidTr="00A10BF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Lietuvių kalba ir literatūra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A10BFC" w:rsidP="001C36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Vasario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1C36F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27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d. – balandžio</w:t>
            </w:r>
            <w:r w:rsidR="00704F4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1C36F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21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*</w:t>
            </w:r>
          </w:p>
        </w:tc>
      </w:tr>
    </w:tbl>
    <w:p w:rsidR="004206C4" w:rsidRDefault="004206C4" w:rsidP="004206C4">
      <w:pPr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:rsidR="004206C4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="004206C4"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:rsidR="00121AA6" w:rsidRDefault="00121AA6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BRANDOS EGZAMINŲ TVARKARAŠTIS</w:t>
      </w: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417"/>
        <w:gridCol w:w="3261"/>
        <w:gridCol w:w="1134"/>
      </w:tblGrid>
      <w:tr w:rsidR="004206C4" w:rsidTr="00C26742">
        <w:trPr>
          <w:trHeight w:val="5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Egzaminas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Egzamino tipas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Pradžia</w:t>
            </w:r>
          </w:p>
        </w:tc>
      </w:tr>
      <w:tr w:rsidR="004206C4" w:rsidTr="00C26742">
        <w:trPr>
          <w:trHeight w:val="33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 w:rsidP="00773B82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 Technologijos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Mokyklinis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ind w:right="-68" w:hanging="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Sausio 23 d.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gegužės 26 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C4" w:rsidRDefault="004206C4">
            <w:pPr>
              <w:overflowPunct/>
              <w:autoSpaceDE/>
              <w:adjustRightInd/>
              <w:spacing w:line="276" w:lineRule="auto"/>
              <w:ind w:right="-68" w:hanging="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4206C4" w:rsidTr="00C26742">
        <w:trPr>
          <w:trHeight w:val="3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 w:rsidP="00773B82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 Menai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Mokyklinis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ind w:right="-68" w:hanging="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Sausio 23 d.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– gegužės 26 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C4" w:rsidRDefault="004206C4">
            <w:pPr>
              <w:overflowPunct/>
              <w:autoSpaceDE/>
              <w:adjustRightInd/>
              <w:spacing w:line="276" w:lineRule="auto"/>
              <w:ind w:right="-68" w:hanging="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4206C4" w:rsidTr="00C26742">
        <w:trPr>
          <w:trHeight w:val="3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Gimtoji kalba (baltarusių, lenkų, rusų, vokiečių) (I dalis)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Mokyklinis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 w:rsidP="008132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Balandžio 3 d. – gegužės 18</w:t>
            </w:r>
            <w:r w:rsidR="0081322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*</w:t>
            </w:r>
          </w:p>
        </w:tc>
      </w:tr>
      <w:tr w:rsidR="004206C4" w:rsidTr="00C26742">
        <w:trPr>
          <w:trHeight w:val="3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 w:rsidP="00773B82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12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 Brandos darbas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Mokyklinis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Rugsėjo 18 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**</w:t>
            </w:r>
          </w:p>
        </w:tc>
      </w:tr>
    </w:tbl>
    <w:p w:rsidR="004206C4" w:rsidRDefault="004206C4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 </w:t>
      </w: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1413"/>
        <w:gridCol w:w="2978"/>
        <w:gridCol w:w="1032"/>
      </w:tblGrid>
      <w:tr w:rsidR="004206C4" w:rsidTr="004206C4">
        <w:trPr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Egzaminas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Egzamino tipas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Pradžia</w:t>
            </w:r>
          </w:p>
        </w:tc>
      </w:tr>
      <w:tr w:rsidR="004206C4" w:rsidTr="004206C4">
        <w:trPr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PAGRINDINĖ SESIJA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Užsienio kalbos (anglų) kalbėjimo dalis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C267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Balandžio 10, 11, 12</w:t>
            </w:r>
            <w:r w:rsidR="00C2674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d. (P, A, 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Užsienio kalbos (rusų) kalbėjimo dalis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C267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Balandžio 11, 12 d. (A, 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Užsienio kalbos (prancūzų, vokiečių) kalbėjimo dalis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C267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Balandžio 12 d. (T)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Muzikologija (I dalis)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Mokyklinis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Balandžio 29 d. (Š)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Užsienio kalbos  (prancūzų) klausymo, skaitymo ir rašymo dalys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Gegužės 6 d. (Š)***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Užsienio kalbos (vokiečių) klausymo, skaitymo ir rašymo dalys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Gegužės 13 d. (Š)***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Užsienio kalbos (anglų) klausymo, skaitymo ir rašymo dalys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Gegužės 20 d. (Š)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Užsienio kalbos (rusų) klausymo, skaitymo ir rašymo dalys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Gegužės 27 d. (Š)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Geografija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3 d. (Š)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Lietuvių kalba ir literatūra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Mokyklinis, 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5 d. (P)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Fizika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7 d. (T)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Matematika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9 d. (Pt)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Istorija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12 d. (P)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Chemija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14 d. (T)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28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Informacinės technologijos</w:t>
            </w:r>
          </w:p>
        </w:tc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16 d. (Pt)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28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Biologija</w:t>
            </w:r>
          </w:p>
        </w:tc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Valstybinis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19 d. (P)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28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Muzikologija (II dalis)</w:t>
            </w:r>
          </w:p>
        </w:tc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Mokyklinis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Birželio 20 d. (A)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28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Gimtoji kalba (baltarusių, lenkų, rusų, vokiečių)  (II, III dalys)</w:t>
            </w:r>
          </w:p>
        </w:tc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Mokyklinis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21 d. (T)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RPr="00B04F7B" w:rsidTr="00121AA6">
        <w:trPr>
          <w:trHeight w:val="8912"/>
          <w:jc w:val="center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20"/>
            </w:tblGrid>
            <w:tr w:rsidR="004206C4" w:rsidRPr="00B04F7B">
              <w:trPr>
                <w:trHeight w:val="7087"/>
                <w:jc w:val="center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06C4" w:rsidRPr="00B04F7B" w:rsidRDefault="004206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696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99"/>
                    <w:gridCol w:w="1399"/>
                    <w:gridCol w:w="2954"/>
                    <w:gridCol w:w="1044"/>
                  </w:tblGrid>
                  <w:tr w:rsidR="004206C4" w:rsidRPr="00B04F7B">
                    <w:trPr>
                      <w:trHeight w:val="30"/>
                      <w:jc w:val="center"/>
                    </w:trPr>
                    <w:tc>
                      <w:tcPr>
                        <w:tcW w:w="969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lt-LT"/>
                          </w:rPr>
                          <w:t>PAKARTOTINĖ SESIJA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31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 xml:space="preserve">. Lietuvių kalba ir literatūra 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22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32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(prancūzų) klausymo, skaitymo ir rašymo dalys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22 d.***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33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(anglų) klausymo, skaitymo ir rašymo dalys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23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34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Fizika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23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72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35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 xml:space="preserve">. Biologija 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26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36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(vokiečių) klausymo, skaitymo ir rašymo dalys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26 d.***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</w:t>
                        </w:r>
                        <w:r w:rsid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7</w:t>
                        </w: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Matematika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27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38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(rusų) klausymo, skaitymo ir rašymo dalys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27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 w:hanging="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39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Istorija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28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 w:hanging="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40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Muzikologija (I dalis)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Mokyklinis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28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 w:hanging="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647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line="276" w:lineRule="auto"/>
                          <w:ind w:left="-37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41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(anglų, prancūzų, rusų, vokiečių) kalbėjimo dalis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29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42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Informacinės technologijos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30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43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Geografija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30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44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Chemija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Liepos 3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tabs>
                            <w:tab w:val="left" w:pos="5696"/>
                          </w:tabs>
                          <w:spacing w:before="20" w:after="20" w:line="276" w:lineRule="auto"/>
                          <w:ind w:right="-108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45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 xml:space="preserve">. Gimtoji kalba (baltarusių, lenkų, rusų, vokiečių) (II, III dalys) 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Mokyklinis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Liepos 3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6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06C4" w:rsidRPr="00B04F7B" w:rsidRDefault="00B04F7B" w:rsidP="001F4BFB">
                        <w:pPr>
                          <w:tabs>
                            <w:tab w:val="left" w:pos="5696"/>
                          </w:tabs>
                          <w:spacing w:before="20" w:after="20" w:line="276" w:lineRule="auto"/>
                          <w:ind w:right="-108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46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Muzikologija (II dalis)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Mokyklinis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Liepos 4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72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47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Lietuvių kalba ir literatūra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Mokyklinis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Liepos 7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</w:tbl>
                <w:p w:rsidR="004206C4" w:rsidRPr="00B04F7B" w:rsidRDefault="004206C4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4206C4" w:rsidRPr="00B04F7B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4206C4" w:rsidRPr="00B04F7B" w:rsidRDefault="004206C4" w:rsidP="004206C4">
      <w:pPr>
        <w:ind w:left="27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B04F7B">
        <w:rPr>
          <w:rFonts w:ascii="Times New Roman" w:hAnsi="Times New Roman"/>
          <w:bCs/>
          <w:sz w:val="24"/>
          <w:szCs w:val="24"/>
          <w:lang w:val="lt-LT"/>
        </w:rPr>
        <w:t xml:space="preserve">        </w:t>
      </w:r>
    </w:p>
    <w:p w:rsidR="004206C4" w:rsidRDefault="004206C4" w:rsidP="004206C4">
      <w:pPr>
        <w:pBdr>
          <w:bottom w:val="single" w:sz="12" w:space="1" w:color="auto"/>
        </w:pBdr>
        <w:ind w:left="360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bCs/>
          <w:lang w:val="lt-LT"/>
        </w:rPr>
        <w:t xml:space="preserve">* </w:t>
      </w:r>
      <w:r>
        <w:rPr>
          <w:rFonts w:ascii="Times New Roman" w:hAnsi="Times New Roman"/>
          <w:lang w:val="lt-LT"/>
        </w:rPr>
        <w:t>Mokyklos vadovo nustatytu laiku.</w:t>
      </w:r>
    </w:p>
    <w:p w:rsidR="004206C4" w:rsidRDefault="004206C4" w:rsidP="004206C4">
      <w:pPr>
        <w:pBdr>
          <w:bottom w:val="single" w:sz="12" w:space="1" w:color="auto"/>
        </w:pBdr>
        <w:ind w:left="360"/>
        <w:rPr>
          <w:rFonts w:ascii="Times New Roman" w:hAnsi="Times New Roman"/>
          <w:lang w:val="lt-LT"/>
        </w:rPr>
      </w:pPr>
      <w:r>
        <w:rPr>
          <w:rFonts w:ascii="Times New Roman" w:hAnsi="Times New Roman"/>
          <w:bCs/>
          <w:lang w:val="lt-LT"/>
        </w:rPr>
        <w:t>** Brandos darbo pradžia</w:t>
      </w:r>
      <w:r>
        <w:rPr>
          <w:rFonts w:ascii="Times New Roman" w:hAnsi="Times New Roman"/>
          <w:lang w:val="lt-LT"/>
        </w:rPr>
        <w:t xml:space="preserve"> 2017–2018 m.  m. abiturientams pagal Lietuvos Respublikos švietimo ir mokslo ministro 2015 m. rugpjūčio 13 d. įsakymą Nr. V-893 „Dėl Brandos darbo programos patvirtinimo“.</w:t>
      </w:r>
    </w:p>
    <w:p w:rsidR="004206C4" w:rsidRDefault="004206C4" w:rsidP="004206C4">
      <w:pPr>
        <w:pBdr>
          <w:bottom w:val="single" w:sz="12" w:space="1" w:color="auto"/>
        </w:pBdr>
        <w:ind w:left="360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*** Užsienio kalbos (prancūzų) brandos egzaminas vyktų gegužės 13 d., o pakartotinėje sesijoje – birželio 26 d.,  jeigu nebūtų registruotų kandidatų, pasirinkusių laikyti ir užsienio kalbos (prancūzų), ir užsienio kalbos (vokiečių) brandos egzaminus. </w:t>
      </w:r>
    </w:p>
    <w:p w:rsidR="00884A05" w:rsidRDefault="00884A05" w:rsidP="004206C4">
      <w:pPr>
        <w:pBdr>
          <w:bottom w:val="single" w:sz="12" w:space="1" w:color="auto"/>
        </w:pBdr>
        <w:ind w:left="360"/>
        <w:rPr>
          <w:rFonts w:ascii="Times New Roman" w:hAnsi="Times New Roman"/>
          <w:bCs/>
          <w:lang w:val="lt-LT"/>
        </w:rPr>
      </w:pPr>
    </w:p>
    <w:p w:rsidR="004206C4" w:rsidRDefault="004206C4" w:rsidP="004206C4">
      <w:pPr>
        <w:rPr>
          <w:lang w:val="lt-LT"/>
        </w:rPr>
      </w:pPr>
    </w:p>
    <w:p w:rsidR="004206C4" w:rsidRDefault="004206C4" w:rsidP="00962BB8">
      <w:pPr>
        <w:pStyle w:val="Pavadinimas"/>
        <w:spacing w:after="20"/>
      </w:pPr>
    </w:p>
    <w:sectPr w:rsidR="004206C4" w:rsidSect="00326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31" w:rsidRDefault="001C2731" w:rsidP="005C368B">
      <w:r>
        <w:separator/>
      </w:r>
    </w:p>
  </w:endnote>
  <w:endnote w:type="continuationSeparator" w:id="0">
    <w:p w:rsidR="001C2731" w:rsidRDefault="001C2731" w:rsidP="005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FE" w:rsidRDefault="00D252F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FE" w:rsidRDefault="00D252F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FE" w:rsidRDefault="00D252F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31" w:rsidRDefault="001C2731" w:rsidP="005C368B">
      <w:r>
        <w:separator/>
      </w:r>
    </w:p>
  </w:footnote>
  <w:footnote w:type="continuationSeparator" w:id="0">
    <w:p w:rsidR="001C2731" w:rsidRDefault="001C2731" w:rsidP="005C3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FE" w:rsidRDefault="00D252F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557055"/>
      <w:docPartObj>
        <w:docPartGallery w:val="Page Numbers (Top of Page)"/>
        <w:docPartUnique/>
      </w:docPartObj>
    </w:sdtPr>
    <w:sdtEndPr/>
    <w:sdtContent>
      <w:p w:rsidR="00326E4B" w:rsidRDefault="00125433">
        <w:pPr>
          <w:pStyle w:val="Antrats"/>
          <w:jc w:val="center"/>
        </w:pPr>
        <w:r>
          <w:fldChar w:fldCharType="begin"/>
        </w:r>
        <w:r w:rsidR="00326E4B">
          <w:instrText>PAGE   \* MERGEFORMAT</w:instrText>
        </w:r>
        <w:r>
          <w:fldChar w:fldCharType="separate"/>
        </w:r>
        <w:r w:rsidR="00004CAE" w:rsidRPr="00004CAE">
          <w:rPr>
            <w:noProof/>
            <w:lang w:val="lt-LT"/>
          </w:rPr>
          <w:t>2</w:t>
        </w:r>
        <w:r>
          <w:fldChar w:fldCharType="end"/>
        </w:r>
      </w:p>
    </w:sdtContent>
  </w:sdt>
  <w:p w:rsidR="00D252FE" w:rsidRDefault="00D252F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FE" w:rsidRDefault="00D252F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AEA"/>
    <w:rsid w:val="00004CAE"/>
    <w:rsid w:val="00052B7F"/>
    <w:rsid w:val="00057448"/>
    <w:rsid w:val="0006230B"/>
    <w:rsid w:val="000D33D1"/>
    <w:rsid w:val="00121AA6"/>
    <w:rsid w:val="00125433"/>
    <w:rsid w:val="00132CBF"/>
    <w:rsid w:val="0013553B"/>
    <w:rsid w:val="00141DB0"/>
    <w:rsid w:val="001A7F60"/>
    <w:rsid w:val="001B25AA"/>
    <w:rsid w:val="001C2731"/>
    <w:rsid w:val="001C36F8"/>
    <w:rsid w:val="001F4BFB"/>
    <w:rsid w:val="00206C23"/>
    <w:rsid w:val="0023759E"/>
    <w:rsid w:val="00271CC2"/>
    <w:rsid w:val="002B2752"/>
    <w:rsid w:val="00326E4B"/>
    <w:rsid w:val="00353625"/>
    <w:rsid w:val="004206C4"/>
    <w:rsid w:val="00582AEA"/>
    <w:rsid w:val="00592F6F"/>
    <w:rsid w:val="005A66C7"/>
    <w:rsid w:val="005B628A"/>
    <w:rsid w:val="005C368B"/>
    <w:rsid w:val="005D787B"/>
    <w:rsid w:val="005E48DE"/>
    <w:rsid w:val="00623D29"/>
    <w:rsid w:val="006A4B1A"/>
    <w:rsid w:val="006D1C9D"/>
    <w:rsid w:val="006D409C"/>
    <w:rsid w:val="006E2DB4"/>
    <w:rsid w:val="00704F4D"/>
    <w:rsid w:val="007540EE"/>
    <w:rsid w:val="007731C0"/>
    <w:rsid w:val="00773B82"/>
    <w:rsid w:val="00777563"/>
    <w:rsid w:val="00805704"/>
    <w:rsid w:val="0081322D"/>
    <w:rsid w:val="00825850"/>
    <w:rsid w:val="008272B4"/>
    <w:rsid w:val="008473A1"/>
    <w:rsid w:val="00884A05"/>
    <w:rsid w:val="008B685A"/>
    <w:rsid w:val="008B6AF7"/>
    <w:rsid w:val="008E717E"/>
    <w:rsid w:val="00962BB8"/>
    <w:rsid w:val="00974DFE"/>
    <w:rsid w:val="00A0284B"/>
    <w:rsid w:val="00A10BFC"/>
    <w:rsid w:val="00AA2514"/>
    <w:rsid w:val="00AF50BD"/>
    <w:rsid w:val="00B04F7B"/>
    <w:rsid w:val="00B64A50"/>
    <w:rsid w:val="00B7564D"/>
    <w:rsid w:val="00BE64FB"/>
    <w:rsid w:val="00C26742"/>
    <w:rsid w:val="00C35450"/>
    <w:rsid w:val="00C41F1C"/>
    <w:rsid w:val="00CE778F"/>
    <w:rsid w:val="00D252FE"/>
    <w:rsid w:val="00E40BD4"/>
    <w:rsid w:val="00EC16F3"/>
    <w:rsid w:val="00EF3665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AEA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3">
    <w:name w:val="heading 3"/>
    <w:basedOn w:val="prastasis"/>
    <w:next w:val="prastasis"/>
    <w:link w:val="Antrat3Diagrama"/>
    <w:uiPriority w:val="99"/>
    <w:unhideWhenUsed/>
    <w:qFormat/>
    <w:rsid w:val="00582AEA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rsid w:val="00582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uiPriority w:val="99"/>
    <w:qFormat/>
    <w:rsid w:val="00582AEA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82A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inispavadinimas">
    <w:name w:val="Subtitle"/>
    <w:basedOn w:val="prastasis"/>
    <w:link w:val="AntrinispavadinimasDiagrama"/>
    <w:uiPriority w:val="99"/>
    <w:qFormat/>
    <w:rsid w:val="00582AEA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rsid w:val="00582AEA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A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AEA"/>
    <w:rPr>
      <w:rFonts w:ascii="Tahoma" w:eastAsia="Times New Roman" w:hAnsi="Tahoma" w:cs="Tahoma"/>
      <w:sz w:val="16"/>
      <w:szCs w:val="1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5C36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368B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C36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368B"/>
    <w:rPr>
      <w:rFonts w:ascii="HelveticaLT" w:eastAsia="Times New Roman" w:hAnsi="HelveticaLT" w:cs="Times New Roman"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0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775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775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77563"/>
    <w:rPr>
      <w:rFonts w:ascii="HelveticaLT" w:eastAsia="Times New Roman" w:hAnsi="HelveticaLT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775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77563"/>
    <w:rPr>
      <w:rFonts w:ascii="HelveticaLT" w:eastAsia="Times New Roman" w:hAnsi="HelveticaLT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AEA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3">
    <w:name w:val="heading 3"/>
    <w:basedOn w:val="prastasis"/>
    <w:next w:val="prastasis"/>
    <w:link w:val="Antrat3Diagrama"/>
    <w:uiPriority w:val="99"/>
    <w:unhideWhenUsed/>
    <w:qFormat/>
    <w:rsid w:val="00582AEA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rsid w:val="00582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uiPriority w:val="99"/>
    <w:qFormat/>
    <w:rsid w:val="00582AEA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82A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inispavadinimas">
    <w:name w:val="Subtitle"/>
    <w:basedOn w:val="prastasis"/>
    <w:link w:val="AntrinispavadinimasDiagrama"/>
    <w:uiPriority w:val="99"/>
    <w:qFormat/>
    <w:rsid w:val="00582AEA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rsid w:val="00582AEA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A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AEA"/>
    <w:rPr>
      <w:rFonts w:ascii="Tahoma" w:eastAsia="Times New Roman" w:hAnsi="Tahoma" w:cs="Tahoma"/>
      <w:sz w:val="16"/>
      <w:szCs w:val="1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5C36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368B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C36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368B"/>
    <w:rPr>
      <w:rFonts w:ascii="HelveticaLT" w:eastAsia="Times New Roman" w:hAnsi="HelveticaLT" w:cs="Times New Roman"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0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775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775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77563"/>
    <w:rPr>
      <w:rFonts w:ascii="HelveticaLT" w:eastAsia="Times New Roman" w:hAnsi="HelveticaLT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775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77563"/>
    <w:rPr>
      <w:rFonts w:ascii="HelveticaLT" w:eastAsia="Times New Roman" w:hAnsi="HelveticaL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9564b4d0-50bd-4a06-9e89-d58c70987142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D0A8-E141-4CC7-A91F-9B63576BA037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2588B7C2-F5A1-4424-B8EA-C58648468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918C1-D4F5-4F40-BC31-F8F4F0666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2557B0-90A0-4D62-82C8-1A98614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m. tvarkaraščiai.docx</dc:title>
  <dc:creator>Teresė Blaževičienė</dc:creator>
  <cp:lastModifiedBy>mokytojas1</cp:lastModifiedBy>
  <cp:revision>2</cp:revision>
  <dcterms:created xsi:type="dcterms:W3CDTF">2016-11-11T06:11:00Z</dcterms:created>
  <dcterms:modified xsi:type="dcterms:W3CDTF">2016-11-11T06:11:00Z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